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242F4" w14:textId="77777777" w:rsidR="004312D8" w:rsidRDefault="004312D8">
      <w:pPr>
        <w:rPr>
          <w:noProof/>
          <w:lang w:val="en-US"/>
        </w:rPr>
      </w:pPr>
      <w:r>
        <w:rPr>
          <w:noProof/>
          <w:lang w:val="en-US"/>
        </w:rPr>
        <w:t>Summary:</w:t>
      </w:r>
    </w:p>
    <w:p w14:paraId="76F3FB45" w14:textId="37E7CD6F" w:rsidR="00EA41D7" w:rsidRDefault="004312D8">
      <w:pPr>
        <w:rPr>
          <w:noProof/>
          <w:lang w:val="en-US"/>
        </w:rPr>
      </w:pPr>
      <w:r>
        <w:rPr>
          <w:noProof/>
          <w:lang w:val="en-US"/>
        </w:rPr>
        <w:t xml:space="preserve">Pg1 – NMDS with all sample types in </w:t>
      </w:r>
      <w:r w:rsidR="002D4175">
        <w:rPr>
          <w:noProof/>
          <w:lang w:val="en-US"/>
        </w:rPr>
        <w:t>separate</w:t>
      </w:r>
    </w:p>
    <w:p w14:paraId="6E7F4A76" w14:textId="77777777" w:rsidR="00B70860" w:rsidRDefault="00EA41D7">
      <w:pPr>
        <w:rPr>
          <w:noProof/>
        </w:rPr>
      </w:pPr>
      <w:r>
        <w:rPr>
          <w:noProof/>
          <w:lang w:val="en-US"/>
        </w:rPr>
        <w:t>P</w:t>
      </w:r>
      <w:r w:rsidR="00B70860">
        <w:rPr>
          <w:noProof/>
          <w:lang w:val="en-US"/>
        </w:rPr>
        <w:t>g</w:t>
      </w:r>
      <w:r>
        <w:rPr>
          <w:noProof/>
          <w:lang w:val="en-US"/>
        </w:rPr>
        <w:t xml:space="preserve">2 – </w:t>
      </w:r>
      <w:r w:rsidRPr="00A13B28">
        <w:rPr>
          <w:lang w:val="en-US"/>
        </w:rPr>
        <w:t>NMDS</w:t>
      </w:r>
      <w:r>
        <w:rPr>
          <w:lang w:val="en-US"/>
        </w:rPr>
        <w:t xml:space="preserve"> of bacteria and fungi without N or only-frass samples (has </w:t>
      </w:r>
      <w:proofErr w:type="spellStart"/>
      <w:r>
        <w:rPr>
          <w:lang w:val="en-US"/>
        </w:rPr>
        <w:t>permanova</w:t>
      </w:r>
      <w:proofErr w:type="spellEnd"/>
      <w:r>
        <w:rPr>
          <w:lang w:val="en-US"/>
        </w:rPr>
        <w:t xml:space="preserve"> stats on </w:t>
      </w:r>
      <w:r w:rsidRPr="00EA41D7">
        <w:rPr>
          <w:lang w:val="en-US"/>
        </w:rPr>
        <w:t>https://github.com/PedroBeschoren/shaphan_ECA/blob/main/Results/Permanova_output.txt</w:t>
      </w:r>
      <w:r>
        <w:rPr>
          <w:lang w:val="en-US"/>
        </w:rPr>
        <w:t>)</w:t>
      </w:r>
      <w:r>
        <w:rPr>
          <w:noProof/>
        </w:rPr>
        <w:t xml:space="preserve"> </w:t>
      </w:r>
    </w:p>
    <w:p w14:paraId="2E3D736B" w14:textId="77777777" w:rsidR="00DA448C" w:rsidRDefault="00B70860">
      <w:pPr>
        <w:rPr>
          <w:noProof/>
          <w:lang w:val="en-US"/>
        </w:rPr>
      </w:pPr>
      <w:r>
        <w:rPr>
          <w:noProof/>
          <w:lang w:val="en-US"/>
        </w:rPr>
        <w:t xml:space="preserve">Pg3 - </w:t>
      </w:r>
      <w:r w:rsidR="00DA448C" w:rsidRPr="002E1433">
        <w:rPr>
          <w:noProof/>
        </w:rPr>
        <w:t>heattree_Bac_pannel heattree_Bac_pannel</w:t>
      </w:r>
      <w:r w:rsidR="00DA448C">
        <w:rPr>
          <w:noProof/>
          <w:lang w:val="en-US"/>
        </w:rPr>
        <w:t>. Taxonomies of ASVs that were different in pairwise comaprsions between treatments. Used as a follow-up of the permanovas, and describes some of the main differences between groups</w:t>
      </w:r>
    </w:p>
    <w:p w14:paraId="4E340B68" w14:textId="2A1A64C7" w:rsidR="0036597B" w:rsidRDefault="00DA448C">
      <w:pPr>
        <w:rPr>
          <w:noProof/>
          <w:lang w:val="en-US"/>
        </w:rPr>
      </w:pPr>
      <w:r>
        <w:rPr>
          <w:noProof/>
          <w:lang w:val="en-US"/>
        </w:rPr>
        <w:t xml:space="preserve">Ps4: </w:t>
      </w:r>
      <w:r w:rsidRPr="0016506C">
        <w:rPr>
          <w:noProof/>
          <w:lang w:val="en-US"/>
        </w:rPr>
        <w:t>heattree_Fun_pannel</w:t>
      </w:r>
      <w:r>
        <w:rPr>
          <w:noProof/>
          <w:lang w:val="en-US"/>
        </w:rPr>
        <w:t xml:space="preserve"> : same as above, but for fung</w:t>
      </w:r>
      <w:r w:rsidR="002D4175">
        <w:rPr>
          <w:noProof/>
          <w:lang w:val="en-US"/>
        </w:rPr>
        <w:t>i</w:t>
      </w:r>
    </w:p>
    <w:p w14:paraId="2E46B41B" w14:textId="77777777" w:rsidR="0036597B" w:rsidRDefault="0036597B">
      <w:pPr>
        <w:rPr>
          <w:noProof/>
          <w:lang w:val="en-US"/>
        </w:rPr>
      </w:pPr>
      <w:r>
        <w:rPr>
          <w:noProof/>
          <w:lang w:val="en-US"/>
        </w:rPr>
        <w:t xml:space="preserve">Ps5: </w:t>
      </w:r>
      <w:r w:rsidRPr="00BE4D03">
        <w:rPr>
          <w:noProof/>
          <w:lang w:val="en-US"/>
        </w:rPr>
        <w:t>heattree_Bac_source_on_CompostedUncomposted</w:t>
      </w:r>
      <w:r>
        <w:rPr>
          <w:noProof/>
        </w:rPr>
        <w:t xml:space="preserve"> </w:t>
      </w:r>
      <w:r>
        <w:rPr>
          <w:noProof/>
          <w:lang w:val="en-US"/>
        </w:rPr>
        <w:t>. separate composed and uncomposted samples, then look at the source effects one ach of them</w:t>
      </w:r>
    </w:p>
    <w:p w14:paraId="0338B112" w14:textId="77777777" w:rsidR="0036597B" w:rsidRDefault="0036597B">
      <w:pPr>
        <w:rPr>
          <w:noProof/>
          <w:lang w:val="en-US"/>
        </w:rPr>
      </w:pPr>
      <w:r>
        <w:rPr>
          <w:noProof/>
          <w:lang w:val="en-US"/>
        </w:rPr>
        <w:t xml:space="preserve">Pg6: </w:t>
      </w:r>
      <w:r w:rsidRPr="00C64C2E">
        <w:rPr>
          <w:noProof/>
          <w:lang w:val="en-US"/>
        </w:rPr>
        <w:t>heattree_BacFun_Dose_025</w:t>
      </w:r>
      <w:r>
        <w:rPr>
          <w:noProof/>
          <w:lang w:val="en-US"/>
        </w:rPr>
        <w:t xml:space="preserve"> : compares dose 0 to 2 and 5. More meaningful for bacteria than fungi, absed on the output in page1</w:t>
      </w:r>
    </w:p>
    <w:p w14:paraId="58A1E5BC" w14:textId="77777777" w:rsidR="0036597B" w:rsidRDefault="0036597B">
      <w:pPr>
        <w:rPr>
          <w:noProof/>
          <w:lang w:val="en-US"/>
        </w:rPr>
      </w:pPr>
      <w:r>
        <w:rPr>
          <w:noProof/>
          <w:lang w:val="en-US"/>
        </w:rPr>
        <w:t>Pg6</w:t>
      </w:r>
      <w:r w:rsidRPr="0036597B">
        <w:rPr>
          <w:noProof/>
          <w:lang w:val="en-US"/>
        </w:rPr>
        <w:t xml:space="preserve"> </w:t>
      </w:r>
      <w:r w:rsidRPr="00D26C41">
        <w:rPr>
          <w:noProof/>
          <w:lang w:val="en-US"/>
        </w:rPr>
        <w:t>heattree_BacFun_source_NXY</w:t>
      </w:r>
      <w:r>
        <w:rPr>
          <w:noProof/>
          <w:lang w:val="en-US"/>
        </w:rPr>
        <w:t>: compares source  N to X and Y. More meaningful for Fungi than bacteria, absed on the output in page1</w:t>
      </w:r>
    </w:p>
    <w:p w14:paraId="5BF0A819" w14:textId="5ED4437B" w:rsidR="004312D8" w:rsidRPr="004312D8" w:rsidRDefault="0036597B">
      <w:pPr>
        <w:rPr>
          <w:noProof/>
          <w:lang w:val="en-US"/>
        </w:rPr>
      </w:pPr>
      <w:r>
        <w:rPr>
          <w:noProof/>
          <w:lang w:val="en-US"/>
        </w:rPr>
        <w:t>Pg7 Alpha diversity plots and tests</w:t>
      </w:r>
      <w:r w:rsidR="004312D8">
        <w:rPr>
          <w:noProof/>
        </w:rPr>
        <w:br w:type="page"/>
      </w:r>
    </w:p>
    <w:p w14:paraId="1AF42D36" w14:textId="77777777" w:rsidR="004312D8" w:rsidRDefault="004312D8">
      <w:pPr>
        <w:rPr>
          <w:noProof/>
        </w:rPr>
      </w:pPr>
    </w:p>
    <w:p w14:paraId="21175B75" w14:textId="3FB9F4C9" w:rsidR="00D775D4" w:rsidRDefault="00D775D4">
      <w:r>
        <w:rPr>
          <w:noProof/>
        </w:rPr>
        <w:drawing>
          <wp:inline distT="0" distB="0" distL="0" distR="0" wp14:anchorId="2E61E43E" wp14:editId="7C3901DE">
            <wp:extent cx="2136618" cy="2136618"/>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4"/>
                    <a:stretch>
                      <a:fillRect/>
                    </a:stretch>
                  </pic:blipFill>
                  <pic:spPr>
                    <a:xfrm>
                      <a:off x="0" y="0"/>
                      <a:ext cx="2145227" cy="2145227"/>
                    </a:xfrm>
                    <a:prstGeom prst="rect">
                      <a:avLst/>
                    </a:prstGeom>
                  </pic:spPr>
                </pic:pic>
              </a:graphicData>
            </a:graphic>
          </wp:inline>
        </w:drawing>
      </w:r>
    </w:p>
    <w:p w14:paraId="54569901" w14:textId="76C1BAE6" w:rsidR="00382CF0" w:rsidRDefault="00D775D4">
      <w:pPr>
        <w:rPr>
          <w:lang w:val="en-US"/>
        </w:rPr>
      </w:pPr>
      <w:r w:rsidRPr="00D775D4">
        <w:t>NMDS_Bac_3_sample_types</w:t>
      </w:r>
      <w:r>
        <w:rPr>
          <w:lang w:val="en-US"/>
        </w:rPr>
        <w:t xml:space="preserve">:Clear differentiation of the N frass condition with all other conditions, where frass </w:t>
      </w:r>
      <w:r w:rsidRPr="004312D8">
        <w:rPr>
          <w:b/>
          <w:bCs/>
          <w:lang w:val="en-US"/>
        </w:rPr>
        <w:t>dose</w:t>
      </w:r>
      <w:r>
        <w:rPr>
          <w:lang w:val="en-US"/>
        </w:rPr>
        <w:t xml:space="preserve"> makes the larges differentiation between N and the other conditions. This differentiation is even more clear on the rhizosphere samples</w:t>
      </w:r>
      <w:r w:rsidR="004312D8">
        <w:rPr>
          <w:lang w:val="en-US"/>
        </w:rPr>
        <w:t xml:space="preserve">. For frass, we can see that composting makes the communities much more similar, </w:t>
      </w:r>
      <w:proofErr w:type="spellStart"/>
      <w:r w:rsidR="004312D8">
        <w:rPr>
          <w:lang w:val="en-US"/>
        </w:rPr>
        <w:t>alttought</w:t>
      </w:r>
      <w:proofErr w:type="spellEnd"/>
      <w:r w:rsidR="004312D8">
        <w:rPr>
          <w:lang w:val="en-US"/>
        </w:rPr>
        <w:t xml:space="preserve"> differences between source X and Y will still be clear.</w:t>
      </w:r>
    </w:p>
    <w:p w14:paraId="012BFFCC" w14:textId="0C963C60" w:rsidR="004312D8" w:rsidRPr="00D775D4" w:rsidRDefault="004312D8">
      <w:pPr>
        <w:rPr>
          <w:lang w:val="en-US"/>
        </w:rPr>
      </w:pPr>
      <w:r>
        <w:rPr>
          <w:noProof/>
        </w:rPr>
        <w:drawing>
          <wp:inline distT="0" distB="0" distL="0" distR="0" wp14:anchorId="7A96DB9B" wp14:editId="420E7561">
            <wp:extent cx="2688879" cy="2688879"/>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5"/>
                    <a:stretch>
                      <a:fillRect/>
                    </a:stretch>
                  </pic:blipFill>
                  <pic:spPr>
                    <a:xfrm>
                      <a:off x="0" y="0"/>
                      <a:ext cx="2692439" cy="2692439"/>
                    </a:xfrm>
                    <a:prstGeom prst="rect">
                      <a:avLst/>
                    </a:prstGeom>
                  </pic:spPr>
                </pic:pic>
              </a:graphicData>
            </a:graphic>
          </wp:inline>
        </w:drawing>
      </w:r>
    </w:p>
    <w:p w14:paraId="345B5D16" w14:textId="2606A390" w:rsidR="00D775D4" w:rsidRDefault="00D775D4">
      <w:pPr>
        <w:rPr>
          <w:lang w:val="en-US"/>
        </w:rPr>
      </w:pPr>
      <w:r w:rsidRPr="00D775D4">
        <w:t>NMDS_</w:t>
      </w:r>
      <w:r>
        <w:rPr>
          <w:lang w:val="en-US"/>
        </w:rPr>
        <w:t>Fun</w:t>
      </w:r>
      <w:r w:rsidRPr="00D775D4">
        <w:t>_3_sample_types</w:t>
      </w:r>
      <w:r>
        <w:rPr>
          <w:lang w:val="en-US"/>
        </w:rPr>
        <w:t>:</w:t>
      </w:r>
      <w:r w:rsidR="004312D8">
        <w:rPr>
          <w:lang w:val="en-US"/>
        </w:rPr>
        <w:t xml:space="preserve"> Clear differentiation of the N frass condition with all other conditions, where frass </w:t>
      </w:r>
      <w:r w:rsidR="004312D8" w:rsidRPr="004312D8">
        <w:rPr>
          <w:b/>
          <w:bCs/>
          <w:lang w:val="en-US"/>
        </w:rPr>
        <w:t>source</w:t>
      </w:r>
      <w:r w:rsidR="004312D8">
        <w:rPr>
          <w:lang w:val="en-US"/>
        </w:rPr>
        <w:t xml:space="preserve"> makes the larges differentiation between N and the other conditions</w:t>
      </w:r>
      <w:r w:rsidR="00522D69">
        <w:rPr>
          <w:lang w:val="en-US"/>
        </w:rPr>
        <w:t>. This differentiation is even more clear on the rhizosphere samples. For frass, there is clear differences between composted and uncomposted, but such differences are not evident between the different sources. The communities are much less differentiated than the bacterial communities</w:t>
      </w:r>
    </w:p>
    <w:p w14:paraId="67BD8EF8" w14:textId="6E22C11E" w:rsidR="00A13B28" w:rsidRDefault="00A13B28">
      <w:pPr>
        <w:rPr>
          <w:lang w:val="en-US"/>
        </w:rPr>
      </w:pPr>
      <w:r>
        <w:rPr>
          <w:lang w:val="en-US"/>
        </w:rPr>
        <w:br w:type="page"/>
      </w:r>
    </w:p>
    <w:p w14:paraId="465793DC" w14:textId="5B8C14CE" w:rsidR="00A13B28" w:rsidRDefault="00A13B28">
      <w:pPr>
        <w:rPr>
          <w:lang w:val="en-US"/>
        </w:rPr>
      </w:pPr>
      <w:r>
        <w:rPr>
          <w:noProof/>
        </w:rPr>
        <w:lastRenderedPageBreak/>
        <w:drawing>
          <wp:inline distT="0" distB="0" distL="0" distR="0" wp14:anchorId="3FB3A0D7" wp14:editId="313F116B">
            <wp:extent cx="5731510" cy="5731510"/>
            <wp:effectExtent l="0" t="0" r="2540" b="254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6"/>
                    <a:stretch>
                      <a:fillRect/>
                    </a:stretch>
                  </pic:blipFill>
                  <pic:spPr>
                    <a:xfrm>
                      <a:off x="0" y="0"/>
                      <a:ext cx="5731510" cy="5731510"/>
                    </a:xfrm>
                    <a:prstGeom prst="rect">
                      <a:avLst/>
                    </a:prstGeom>
                  </pic:spPr>
                </pic:pic>
              </a:graphicData>
            </a:graphic>
          </wp:inline>
        </w:drawing>
      </w:r>
    </w:p>
    <w:p w14:paraId="280701FF" w14:textId="451210C6" w:rsidR="00A13B28" w:rsidRDefault="00A13B28">
      <w:pPr>
        <w:rPr>
          <w:lang w:val="en-US"/>
        </w:rPr>
      </w:pPr>
      <w:proofErr w:type="spellStart"/>
      <w:r w:rsidRPr="00A13B28">
        <w:rPr>
          <w:lang w:val="en-US"/>
        </w:rPr>
        <w:t>NMDS_BacFun_BulkRhizo</w:t>
      </w:r>
      <w:proofErr w:type="spellEnd"/>
      <w:r>
        <w:rPr>
          <w:lang w:val="en-US"/>
        </w:rPr>
        <w:t>: Beta diversity of microbial communities</w:t>
      </w:r>
      <w:r w:rsidR="00421A93">
        <w:rPr>
          <w:lang w:val="en-US"/>
        </w:rPr>
        <w:t xml:space="preserve">. </w:t>
      </w:r>
      <w:proofErr w:type="spellStart"/>
      <w:r w:rsidR="00421A93">
        <w:rPr>
          <w:lang w:val="en-US"/>
        </w:rPr>
        <w:t>Sginificant</w:t>
      </w:r>
      <w:proofErr w:type="spellEnd"/>
      <w:r w:rsidR="00421A93">
        <w:rPr>
          <w:lang w:val="en-US"/>
        </w:rPr>
        <w:t xml:space="preserve"> three-way interactions across the board indicate that all factors are important in </w:t>
      </w:r>
      <w:proofErr w:type="spellStart"/>
      <w:r w:rsidR="00421A93">
        <w:rPr>
          <w:lang w:val="en-US"/>
        </w:rPr>
        <w:t>defning</w:t>
      </w:r>
      <w:proofErr w:type="spellEnd"/>
      <w:r w:rsidR="00421A93">
        <w:rPr>
          <w:lang w:val="en-US"/>
        </w:rPr>
        <w:t xml:space="preserve"> microbial community structure and also interfere with each other. The most relevant two-way interaction (significant and with highest R2 across all sub-communities) is between </w:t>
      </w:r>
      <w:proofErr w:type="spellStart"/>
      <w:r w:rsidR="00421A93">
        <w:rPr>
          <w:lang w:val="en-US"/>
        </w:rPr>
        <w:t>frass_treatment</w:t>
      </w:r>
      <w:proofErr w:type="spellEnd"/>
      <w:r w:rsidR="00421A93">
        <w:rPr>
          <w:lang w:val="en-US"/>
        </w:rPr>
        <w:t xml:space="preserve"> and </w:t>
      </w:r>
      <w:proofErr w:type="spellStart"/>
      <w:r w:rsidR="00421A93">
        <w:rPr>
          <w:lang w:val="en-US"/>
        </w:rPr>
        <w:t>Frass_source</w:t>
      </w:r>
      <w:proofErr w:type="spellEnd"/>
      <w:r w:rsidR="00421A93">
        <w:rPr>
          <w:lang w:val="en-US"/>
        </w:rPr>
        <w:t xml:space="preserve">. This means that composting will cause different microbial community shifts on the different sources. Frass source was the most important (highest R2) main effect for bulk soil bacteria; for the other subcommunities, </w:t>
      </w:r>
      <w:proofErr w:type="spellStart"/>
      <w:r w:rsidR="00421A93">
        <w:rPr>
          <w:lang w:val="en-US"/>
        </w:rPr>
        <w:t>frass_treatment</w:t>
      </w:r>
      <w:proofErr w:type="spellEnd"/>
      <w:r w:rsidR="00421A93">
        <w:rPr>
          <w:lang w:val="en-US"/>
        </w:rPr>
        <w:t xml:space="preserve"> was the most important factor to separate microbial communities</w:t>
      </w:r>
    </w:p>
    <w:p w14:paraId="611A4C8D" w14:textId="54BC6394" w:rsidR="0079102D" w:rsidRDefault="0079102D">
      <w:pPr>
        <w:rPr>
          <w:lang w:val="en-US"/>
        </w:rPr>
      </w:pPr>
      <w:r>
        <w:rPr>
          <w:lang w:val="en-US"/>
        </w:rPr>
        <w:t>The effect of dose on composted frass is more impactful in frass source Y than on X. This is clear on the rhizosphere samples</w:t>
      </w:r>
      <w:r w:rsidR="00EB0EFB">
        <w:rPr>
          <w:lang w:val="en-US"/>
        </w:rPr>
        <w:t xml:space="preserve">. For the bulk soil samples, composting more strongly affects the </w:t>
      </w:r>
      <w:proofErr w:type="spellStart"/>
      <w:r w:rsidR="00EB0EFB">
        <w:rPr>
          <w:lang w:val="en-US"/>
        </w:rPr>
        <w:t>fung</w:t>
      </w:r>
      <w:proofErr w:type="spellEnd"/>
      <w:r w:rsidR="00EB0EFB">
        <w:rPr>
          <w:lang w:val="en-US"/>
        </w:rPr>
        <w:t xml:space="preserve"> of frass source Y and the bacteria of frass source X</w:t>
      </w:r>
    </w:p>
    <w:p w14:paraId="6A089AD2" w14:textId="60AC12FD" w:rsidR="00A13B28" w:rsidRDefault="00A13B28">
      <w:pPr>
        <w:rPr>
          <w:lang w:val="en-US"/>
        </w:rPr>
      </w:pPr>
      <w:r>
        <w:rPr>
          <w:lang w:val="en-US"/>
        </w:rPr>
        <w:t xml:space="preserve">[To-do: add stats of </w:t>
      </w:r>
      <w:proofErr w:type="spellStart"/>
      <w:r>
        <w:rPr>
          <w:lang w:val="en-US"/>
        </w:rPr>
        <w:t>permanovas</w:t>
      </w:r>
      <w:proofErr w:type="spellEnd"/>
      <w:r>
        <w:rPr>
          <w:lang w:val="en-US"/>
        </w:rPr>
        <w:t xml:space="preserve"> into this </w:t>
      </w:r>
      <w:proofErr w:type="spellStart"/>
      <w:r>
        <w:rPr>
          <w:lang w:val="en-US"/>
        </w:rPr>
        <w:t>fitures</w:t>
      </w:r>
      <w:proofErr w:type="spellEnd"/>
      <w:r>
        <w:rPr>
          <w:lang w:val="en-US"/>
        </w:rPr>
        <w:t xml:space="preserve"> (R2, P; if it fits, add F values; include interactions]</w:t>
      </w:r>
    </w:p>
    <w:p w14:paraId="4461602E" w14:textId="1789BFCC" w:rsidR="00B70860" w:rsidRPr="00B70860" w:rsidRDefault="00B70860">
      <w:pPr>
        <w:rPr>
          <w:lang w:val="en-US"/>
        </w:rPr>
      </w:pPr>
      <w:r w:rsidRPr="00B70860">
        <w:rPr>
          <w:lang w:val="en-US"/>
        </w:rPr>
        <w:t xml:space="preserve">[Pedro to-do: </w:t>
      </w:r>
      <w:proofErr w:type="spellStart"/>
      <w:r w:rsidRPr="00B70860">
        <w:rPr>
          <w:lang w:val="en-US"/>
        </w:rPr>
        <w:t>pariwse</w:t>
      </w:r>
      <w:proofErr w:type="spellEnd"/>
      <w:r w:rsidRPr="00B70860">
        <w:rPr>
          <w:lang w:val="en-US"/>
        </w:rPr>
        <w:t xml:space="preserve"> post-hoc test</w:t>
      </w:r>
      <w:r>
        <w:rPr>
          <w:lang w:val="en-US"/>
        </w:rPr>
        <w:t xml:space="preserve">s for </w:t>
      </w:r>
      <w:proofErr w:type="spellStart"/>
      <w:r>
        <w:rPr>
          <w:lang w:val="en-US"/>
        </w:rPr>
        <w:t>memanova</w:t>
      </w:r>
      <w:proofErr w:type="spellEnd"/>
      <w:r>
        <w:rPr>
          <w:lang w:val="en-US"/>
        </w:rPr>
        <w:t>]</w:t>
      </w:r>
    </w:p>
    <w:p w14:paraId="7FFD243A" w14:textId="2D63B5EA" w:rsidR="00B70860" w:rsidRPr="00B70860" w:rsidRDefault="00B70860">
      <w:pPr>
        <w:rPr>
          <w:lang w:val="en-US"/>
        </w:rPr>
      </w:pPr>
      <w:r w:rsidRPr="00B70860">
        <w:rPr>
          <w:lang w:val="en-US"/>
        </w:rPr>
        <w:br w:type="page"/>
      </w:r>
    </w:p>
    <w:p w14:paraId="65469AC3" w14:textId="174BE370" w:rsidR="00B70860" w:rsidRDefault="002E1433">
      <w:pPr>
        <w:rPr>
          <w:lang w:val="en-US"/>
        </w:rPr>
      </w:pPr>
      <w:r>
        <w:rPr>
          <w:noProof/>
        </w:rPr>
        <w:lastRenderedPageBreak/>
        <w:drawing>
          <wp:inline distT="0" distB="0" distL="0" distR="0" wp14:anchorId="6621C82B" wp14:editId="3C93108D">
            <wp:extent cx="5731510" cy="5731510"/>
            <wp:effectExtent l="0" t="0" r="2540"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
                    <a:stretch>
                      <a:fillRect/>
                    </a:stretch>
                  </pic:blipFill>
                  <pic:spPr>
                    <a:xfrm>
                      <a:off x="0" y="0"/>
                      <a:ext cx="5731510" cy="5731510"/>
                    </a:xfrm>
                    <a:prstGeom prst="rect">
                      <a:avLst/>
                    </a:prstGeom>
                  </pic:spPr>
                </pic:pic>
              </a:graphicData>
            </a:graphic>
          </wp:inline>
        </w:drawing>
      </w:r>
    </w:p>
    <w:p w14:paraId="5560F676" w14:textId="1B52BE44" w:rsidR="002E1433" w:rsidRDefault="002E1433">
      <w:pPr>
        <w:rPr>
          <w:noProof/>
          <w:lang w:val="en-US"/>
        </w:rPr>
      </w:pPr>
      <w:r w:rsidRPr="002E1433">
        <w:rPr>
          <w:noProof/>
        </w:rPr>
        <w:t>heattree_Bac_pannel heattree_Bac_pannel</w:t>
      </w:r>
      <w:r>
        <w:rPr>
          <w:noProof/>
          <w:lang w:val="en-US"/>
        </w:rPr>
        <w:t>: These are the taxonomies of the ASVs classified as differentially abudnant in pairwise comparisons by the deseq2 algorithm. Composting clearly increased the abundance of firmicutes bacteria, in both bulk soil and rhizosphere.The paenibacillaceae group however was more abundant in the Uncomposted frass then on the composted frass. This indicates that composting is shifgin parts of the firmicutes communities from Paenibacillus to Bacillus</w:t>
      </w:r>
      <w:r w:rsidR="00143129">
        <w:rPr>
          <w:noProof/>
          <w:lang w:val="en-US"/>
        </w:rPr>
        <w:t xml:space="preserve">. In addition, uncomposted frass has more and more diverse proteobacteria groups. It also shows more and more diverse bacteriodota, which includes </w:t>
      </w:r>
      <w:r w:rsidR="00143129" w:rsidRPr="00143129">
        <w:rPr>
          <w:noProof/>
          <w:lang w:val="en-US"/>
        </w:rPr>
        <w:t>Chitinophagaceae</w:t>
      </w:r>
      <w:r w:rsidR="00143129">
        <w:rPr>
          <w:noProof/>
          <w:lang w:val="en-US"/>
        </w:rPr>
        <w:t>.</w:t>
      </w:r>
    </w:p>
    <w:p w14:paraId="5059FB30" w14:textId="3DCD7A2B" w:rsidR="00143129" w:rsidRDefault="00143129">
      <w:pPr>
        <w:rPr>
          <w:noProof/>
          <w:lang w:val="en-US"/>
        </w:rPr>
      </w:pPr>
      <w:r>
        <w:rPr>
          <w:noProof/>
          <w:lang w:val="en-US"/>
        </w:rPr>
        <w:t>For the source_treatment effect, Source X had more firmicutes</w:t>
      </w:r>
      <w:r w:rsidR="00A94D37">
        <w:rPr>
          <w:noProof/>
          <w:lang w:val="en-US"/>
        </w:rPr>
        <w:t xml:space="preserve">, </w:t>
      </w:r>
      <w:r w:rsidR="00A94D37" w:rsidRPr="00A94D37">
        <w:rPr>
          <w:noProof/>
          <w:lang w:val="en-US"/>
        </w:rPr>
        <w:t>Verrucomicrobiae</w:t>
      </w:r>
      <w:r>
        <w:rPr>
          <w:noProof/>
          <w:lang w:val="en-US"/>
        </w:rPr>
        <w:t xml:space="preserve"> and bacteriodot</w:t>
      </w:r>
      <w:r w:rsidR="00A94D37">
        <w:rPr>
          <w:noProof/>
          <w:lang w:val="en-US"/>
        </w:rPr>
        <w:t>a</w:t>
      </w:r>
      <w:r>
        <w:rPr>
          <w:noProof/>
          <w:lang w:val="en-US"/>
        </w:rPr>
        <w:t xml:space="preserve"> than source Y in both bulk soil and rhizosphere samples</w:t>
      </w:r>
      <w:r w:rsidR="00D8676B">
        <w:rPr>
          <w:noProof/>
          <w:lang w:val="en-US"/>
        </w:rPr>
        <w:t xml:space="preserve">. The </w:t>
      </w:r>
      <w:r w:rsidR="00A94D37">
        <w:rPr>
          <w:noProof/>
          <w:lang w:val="en-US"/>
        </w:rPr>
        <w:t>higher abundance of</w:t>
      </w:r>
      <w:r w:rsidR="00D8676B">
        <w:rPr>
          <w:noProof/>
          <w:lang w:val="en-US"/>
        </w:rPr>
        <w:t xml:space="preserve"> actinobacteria on source Y at bulk soils </w:t>
      </w:r>
      <w:r w:rsidR="00A94D37">
        <w:rPr>
          <w:noProof/>
          <w:lang w:val="en-US"/>
        </w:rPr>
        <w:t>is not visible</w:t>
      </w:r>
      <w:r w:rsidR="00D8676B">
        <w:rPr>
          <w:noProof/>
          <w:lang w:val="en-US"/>
        </w:rPr>
        <w:t xml:space="preserve"> on the rhizosphere (the plant is equalizing these communities a</w:t>
      </w:r>
      <w:r w:rsidR="00A94D37">
        <w:rPr>
          <w:noProof/>
          <w:lang w:val="en-US"/>
        </w:rPr>
        <w:t>c</w:t>
      </w:r>
      <w:r w:rsidR="00D8676B">
        <w:rPr>
          <w:noProof/>
          <w:lang w:val="en-US"/>
        </w:rPr>
        <w:t>ross frass source</w:t>
      </w:r>
      <w:r w:rsidR="00A94D37">
        <w:rPr>
          <w:noProof/>
          <w:lang w:val="en-US"/>
        </w:rPr>
        <w:t xml:space="preserve"> in the rhizosphere</w:t>
      </w:r>
      <w:r w:rsidR="00D8676B">
        <w:rPr>
          <w:noProof/>
          <w:lang w:val="en-US"/>
        </w:rPr>
        <w:t>)</w:t>
      </w:r>
    </w:p>
    <w:p w14:paraId="7B4574F8" w14:textId="42DF7982" w:rsidR="0016506C" w:rsidRDefault="00A94D37">
      <w:pPr>
        <w:rPr>
          <w:noProof/>
          <w:lang w:val="en-US"/>
        </w:rPr>
      </w:pPr>
      <w:r>
        <w:rPr>
          <w:noProof/>
          <w:lang w:val="en-US"/>
        </w:rPr>
        <w:t>For frass dose, whch is affected by layers of interactions, we see higher populations of several common taxa at dose 5g, specially on the bulk soil when comapred to rhizopshere. Notably, genus Mucilaginibacter is more abundant on dose2 than dose 5</w:t>
      </w:r>
    </w:p>
    <w:p w14:paraId="12455B87" w14:textId="6575B1BF" w:rsidR="0016506C" w:rsidRDefault="0016506C">
      <w:pPr>
        <w:rPr>
          <w:noProof/>
          <w:lang w:val="en-US"/>
        </w:rPr>
      </w:pPr>
      <w:r>
        <w:rPr>
          <w:noProof/>
          <w:lang w:val="en-US"/>
        </w:rPr>
        <w:br w:type="page"/>
      </w:r>
      <w:r>
        <w:rPr>
          <w:noProof/>
        </w:rPr>
        <w:lastRenderedPageBreak/>
        <w:drawing>
          <wp:inline distT="0" distB="0" distL="0" distR="0" wp14:anchorId="6F30D13D" wp14:editId="17C98F2F">
            <wp:extent cx="5731510" cy="5731510"/>
            <wp:effectExtent l="0" t="0" r="2540" b="254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
                    <a:stretch>
                      <a:fillRect/>
                    </a:stretch>
                  </pic:blipFill>
                  <pic:spPr>
                    <a:xfrm>
                      <a:off x="0" y="0"/>
                      <a:ext cx="5731510" cy="5731510"/>
                    </a:xfrm>
                    <a:prstGeom prst="rect">
                      <a:avLst/>
                    </a:prstGeom>
                  </pic:spPr>
                </pic:pic>
              </a:graphicData>
            </a:graphic>
          </wp:inline>
        </w:drawing>
      </w:r>
    </w:p>
    <w:p w14:paraId="30BC4CEA" w14:textId="2DA1E086" w:rsidR="0016506C" w:rsidRDefault="0016506C">
      <w:pPr>
        <w:rPr>
          <w:noProof/>
          <w:lang w:val="en-US"/>
        </w:rPr>
      </w:pPr>
      <w:r w:rsidRPr="0016506C">
        <w:rPr>
          <w:noProof/>
          <w:lang w:val="en-US"/>
        </w:rPr>
        <w:t>heattree_Fun_pannel</w:t>
      </w:r>
      <w:r>
        <w:rPr>
          <w:noProof/>
          <w:lang w:val="en-US"/>
        </w:rPr>
        <w:t xml:space="preserve">: Composting increase Ascomycota in both bulk soil and rhizosphere.. Uncomposte frass presented more </w:t>
      </w:r>
      <w:r w:rsidRPr="0016506C">
        <w:rPr>
          <w:noProof/>
          <w:lang w:val="en-US"/>
        </w:rPr>
        <w:t>Mortierella</w:t>
      </w:r>
      <w:r>
        <w:rPr>
          <w:noProof/>
          <w:lang w:val="en-US"/>
        </w:rPr>
        <w:t xml:space="preserve"> on the rhizosphere. Ascomycota is also more present on Frass source Y (in both bulk soils and rhizsphere). Mortirellomycota are more abundant in frass source X rhizosphere.</w:t>
      </w:r>
      <w:r w:rsidR="00D246B4">
        <w:rPr>
          <w:noProof/>
          <w:lang w:val="en-US"/>
        </w:rPr>
        <w:t xml:space="preserve"> Ascomycota are also more abudant in dose 5 than in dose 2</w:t>
      </w:r>
    </w:p>
    <w:p w14:paraId="362F3E09" w14:textId="4D6BB270" w:rsidR="00BE4D03" w:rsidRDefault="00BE4D03">
      <w:pPr>
        <w:rPr>
          <w:noProof/>
          <w:lang w:val="en-US"/>
        </w:rPr>
      </w:pPr>
      <w:r>
        <w:rPr>
          <w:noProof/>
          <w:lang w:val="en-US"/>
        </w:rPr>
        <w:br w:type="page"/>
      </w:r>
    </w:p>
    <w:p w14:paraId="37A9645B" w14:textId="77209B93" w:rsidR="00BE4D03" w:rsidRDefault="00BE4D03">
      <w:pPr>
        <w:rPr>
          <w:noProof/>
          <w:lang w:val="en-US"/>
        </w:rPr>
      </w:pPr>
      <w:r>
        <w:rPr>
          <w:noProof/>
        </w:rPr>
        <w:lastRenderedPageBreak/>
        <w:drawing>
          <wp:inline distT="0" distB="0" distL="0" distR="0" wp14:anchorId="52B81015" wp14:editId="49F9A608">
            <wp:extent cx="5128591" cy="5128591"/>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a:stretch>
                      <a:fillRect/>
                    </a:stretch>
                  </pic:blipFill>
                  <pic:spPr>
                    <a:xfrm>
                      <a:off x="0" y="0"/>
                      <a:ext cx="5131917" cy="5131917"/>
                    </a:xfrm>
                    <a:prstGeom prst="rect">
                      <a:avLst/>
                    </a:prstGeom>
                  </pic:spPr>
                </pic:pic>
              </a:graphicData>
            </a:graphic>
          </wp:inline>
        </w:drawing>
      </w:r>
    </w:p>
    <w:p w14:paraId="38FD5E2C" w14:textId="5C8E6F81" w:rsidR="00BE4D03" w:rsidRDefault="00BE4D03">
      <w:pPr>
        <w:rPr>
          <w:noProof/>
          <w:lang w:val="en-US"/>
        </w:rPr>
      </w:pPr>
      <w:r w:rsidRPr="00BE4D03">
        <w:rPr>
          <w:noProof/>
          <w:lang w:val="en-US"/>
        </w:rPr>
        <w:t>heattree_Bac_source_on_CompostedUncomposted</w:t>
      </w:r>
      <w:r>
        <w:rPr>
          <w:noProof/>
          <w:lang w:val="en-US"/>
        </w:rPr>
        <w:t>: : These are the taxonomies of the ASVs classified as differentially abudnant in pairwise comparisons by the deseq2 algorithm, comparing frass source X and Y, but on on-ly-composted or only-uncompsoted sampels sets.</w:t>
      </w:r>
      <w:r w:rsidR="000A5637">
        <w:rPr>
          <w:noProof/>
          <w:lang w:val="en-US"/>
        </w:rPr>
        <w:t xml:space="preserve"> On bulk soils, alphaproteobacteria </w:t>
      </w:r>
      <w:r w:rsidR="006E6076">
        <w:rPr>
          <w:noProof/>
          <w:lang w:val="en-US"/>
        </w:rPr>
        <w:t xml:space="preserve">and actinobacteria </w:t>
      </w:r>
      <w:r w:rsidR="000A5637">
        <w:rPr>
          <w:noProof/>
          <w:lang w:val="en-US"/>
        </w:rPr>
        <w:t xml:space="preserve">are slightly more abundant on uncomposted X than Y, but composting </w:t>
      </w:r>
      <w:r w:rsidR="006E6076">
        <w:rPr>
          <w:noProof/>
          <w:lang w:val="en-US"/>
        </w:rPr>
        <w:t xml:space="preserve">clearly </w:t>
      </w:r>
      <w:r w:rsidR="000A5637">
        <w:rPr>
          <w:noProof/>
          <w:lang w:val="en-US"/>
        </w:rPr>
        <w:t>increases their abudannce in source Y.</w:t>
      </w:r>
      <w:r w:rsidR="006E6076">
        <w:rPr>
          <w:noProof/>
          <w:lang w:val="en-US"/>
        </w:rPr>
        <w:t xml:space="preserve"> all the bacillaceae clade is more abandat in X than Y on uncomposted frass, ecept for paenibacllus which si more present in Y than X. When composted, source X still ahs more fimicutes and baciili, but source Y has more Bacialles and Bacilaceae. In Bacilaceae of composted frass, some genera are more abudant in Y and other are more abudnanr in X.</w:t>
      </w:r>
    </w:p>
    <w:p w14:paraId="5FBD547C" w14:textId="3AD18FA2" w:rsidR="00376A6C" w:rsidRDefault="002F2941">
      <w:pPr>
        <w:rPr>
          <w:noProof/>
          <w:lang w:val="en-US"/>
        </w:rPr>
      </w:pPr>
      <w:r>
        <w:rPr>
          <w:noProof/>
          <w:lang w:val="en-US"/>
        </w:rPr>
        <w:t>On the rhizosphere, X and Y differ in sub-groups of Proteobacteria, but these differences are not changed due to compsoting.</w:t>
      </w:r>
      <w:r w:rsidR="00782E7B">
        <w:rPr>
          <w:noProof/>
          <w:lang w:val="en-US"/>
        </w:rPr>
        <w:t xml:space="preserve"> </w:t>
      </w:r>
      <w:r w:rsidR="00782E7B" w:rsidRPr="00782E7B">
        <w:rPr>
          <w:noProof/>
          <w:lang w:val="en-US"/>
        </w:rPr>
        <w:t>Actinobacteriota</w:t>
      </w:r>
      <w:r w:rsidR="00782E7B">
        <w:rPr>
          <w:noProof/>
          <w:lang w:val="en-US"/>
        </w:rPr>
        <w:t xml:space="preserve">, </w:t>
      </w:r>
      <w:r w:rsidR="00782E7B" w:rsidRPr="00782E7B">
        <w:rPr>
          <w:noProof/>
          <w:lang w:val="en-US"/>
        </w:rPr>
        <w:t>Verrucomicrobiota</w:t>
      </w:r>
      <w:r w:rsidR="00782E7B">
        <w:rPr>
          <w:noProof/>
          <w:lang w:val="en-US"/>
        </w:rPr>
        <w:t xml:space="preserve">, and </w:t>
      </w:r>
      <w:r w:rsidR="00782E7B" w:rsidRPr="00782E7B">
        <w:rPr>
          <w:noProof/>
          <w:lang w:val="en-US"/>
        </w:rPr>
        <w:t>Bacteroidota</w:t>
      </w:r>
      <w:r w:rsidR="00782E7B">
        <w:rPr>
          <w:noProof/>
          <w:lang w:val="en-US"/>
        </w:rPr>
        <w:t xml:space="preserve"> are voerall more present in source X than Y, and this does not change much with composting</w:t>
      </w:r>
      <w:r w:rsidR="005D2D74">
        <w:rPr>
          <w:noProof/>
          <w:lang w:val="en-US"/>
        </w:rPr>
        <w:t xml:space="preserve">. For source X presents overall more abudannce and diversity of firmicutes, but composting also causes </w:t>
      </w:r>
      <w:r w:rsidR="005D2D74" w:rsidRPr="005D2D74">
        <w:rPr>
          <w:noProof/>
          <w:lang w:val="en-US"/>
        </w:rPr>
        <w:t>Clostridia</w:t>
      </w:r>
      <w:r w:rsidR="005D2D74">
        <w:rPr>
          <w:noProof/>
          <w:lang w:val="en-US"/>
        </w:rPr>
        <w:t xml:space="preserve"> to become a major difference between X and Y in these brachnes of the taxonomy tree, with more </w:t>
      </w:r>
      <w:r w:rsidR="005D2D74" w:rsidRPr="005D2D74">
        <w:rPr>
          <w:noProof/>
          <w:lang w:val="en-US"/>
        </w:rPr>
        <w:t>Clostridia</w:t>
      </w:r>
      <w:r w:rsidR="005D2D74">
        <w:rPr>
          <w:noProof/>
          <w:lang w:val="en-US"/>
        </w:rPr>
        <w:t xml:space="preserve"> on X. </w:t>
      </w:r>
      <w:r w:rsidR="00376A6C">
        <w:rPr>
          <w:noProof/>
          <w:lang w:val="en-US"/>
        </w:rPr>
        <w:t xml:space="preserve"> [to-do: evluate these itneraction effects on the fungi plots, </w:t>
      </w:r>
      <w:r w:rsidR="00376A6C" w:rsidRPr="00376A6C">
        <w:rPr>
          <w:noProof/>
          <w:lang w:val="en-US"/>
        </w:rPr>
        <w:t>heattree_Fun_source_on_CompostedUncomposted</w:t>
      </w:r>
      <w:r w:rsidR="00376A6C">
        <w:rPr>
          <w:noProof/>
          <w:lang w:val="en-US"/>
        </w:rPr>
        <w:t>]</w:t>
      </w:r>
    </w:p>
    <w:p w14:paraId="14801B56" w14:textId="11A571C9" w:rsidR="00C64C2E" w:rsidRDefault="00C64C2E">
      <w:pPr>
        <w:rPr>
          <w:noProof/>
          <w:lang w:val="en-US"/>
        </w:rPr>
      </w:pPr>
      <w:r>
        <w:rPr>
          <w:noProof/>
          <w:lang w:val="en-US"/>
        </w:rPr>
        <w:br w:type="page"/>
      </w:r>
    </w:p>
    <w:p w14:paraId="28445015" w14:textId="3DB29688" w:rsidR="00C64C2E" w:rsidRDefault="00C64C2E">
      <w:pPr>
        <w:rPr>
          <w:noProof/>
          <w:lang w:val="en-US"/>
        </w:rPr>
      </w:pPr>
      <w:r>
        <w:rPr>
          <w:noProof/>
        </w:rPr>
        <w:lastRenderedPageBreak/>
        <w:drawing>
          <wp:inline distT="0" distB="0" distL="0" distR="0" wp14:anchorId="0745C1CA" wp14:editId="69800B79">
            <wp:extent cx="2607398" cy="2607398"/>
            <wp:effectExtent l="0" t="0" r="2540" b="2540"/>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pic:nvPicPr>
                  <pic:blipFill>
                    <a:blip r:embed="rId10"/>
                    <a:stretch>
                      <a:fillRect/>
                    </a:stretch>
                  </pic:blipFill>
                  <pic:spPr>
                    <a:xfrm>
                      <a:off x="0" y="0"/>
                      <a:ext cx="2624263" cy="2624263"/>
                    </a:xfrm>
                    <a:prstGeom prst="rect">
                      <a:avLst/>
                    </a:prstGeom>
                  </pic:spPr>
                </pic:pic>
              </a:graphicData>
            </a:graphic>
          </wp:inline>
        </w:drawing>
      </w:r>
    </w:p>
    <w:p w14:paraId="130AE0B2" w14:textId="4CC81A62" w:rsidR="00C64C2E" w:rsidRDefault="00C64C2E">
      <w:pPr>
        <w:rPr>
          <w:noProof/>
          <w:lang w:val="en-US"/>
        </w:rPr>
      </w:pPr>
      <w:r w:rsidRPr="00C64C2E">
        <w:rPr>
          <w:noProof/>
          <w:lang w:val="en-US"/>
        </w:rPr>
        <w:t>heattree_BacFun_Dose_025</w:t>
      </w:r>
      <w:r>
        <w:rPr>
          <w:noProof/>
          <w:lang w:val="en-US"/>
        </w:rPr>
        <w:t>: comparisons of dose 0, 2 and 5, using only the ASVs hat havee differential abudancnce in pairwise comparisons of 0 VS 2 and 0 VS 5. Alpha and gamma proteobacteria are largely increased when frass isa dded to the soil</w:t>
      </w:r>
      <w:r w:rsidR="009D0DFB">
        <w:rPr>
          <w:noProof/>
          <w:lang w:val="en-US"/>
        </w:rPr>
        <w:t xml:space="preserve">, in addition to </w:t>
      </w:r>
      <w:r w:rsidR="009D0DFB" w:rsidRPr="009D0DFB">
        <w:rPr>
          <w:noProof/>
          <w:lang w:val="en-US"/>
        </w:rPr>
        <w:t>Chloroflexi</w:t>
      </w:r>
      <w:r w:rsidR="009D0DFB">
        <w:rPr>
          <w:noProof/>
          <w:lang w:val="en-US"/>
        </w:rPr>
        <w:t>, firmicutes groups</w:t>
      </w:r>
      <w:r>
        <w:rPr>
          <w:noProof/>
          <w:lang w:val="en-US"/>
        </w:rPr>
        <w:t xml:space="preserve">. There is a very marked increase in Chitinophagaceae when frass is added. </w:t>
      </w:r>
      <w:r w:rsidR="009D0DFB">
        <w:rPr>
          <w:noProof/>
          <w:lang w:val="en-US"/>
        </w:rPr>
        <w:t>A few groups of gammaproteobacteria (</w:t>
      </w:r>
      <w:r w:rsidR="009D0DFB" w:rsidRPr="009D0DFB">
        <w:rPr>
          <w:noProof/>
          <w:lang w:val="en-US"/>
        </w:rPr>
        <w:t>Polycyclovorans</w:t>
      </w:r>
      <w:r w:rsidR="009D0DFB">
        <w:rPr>
          <w:noProof/>
          <w:lang w:val="en-US"/>
        </w:rPr>
        <w:t xml:space="preserve">, </w:t>
      </w:r>
      <w:r w:rsidR="009D0DFB" w:rsidRPr="009D0DFB">
        <w:rPr>
          <w:noProof/>
          <w:lang w:val="en-US"/>
        </w:rPr>
        <w:t>Arenimonas</w:t>
      </w:r>
      <w:r w:rsidR="009D0DFB">
        <w:rPr>
          <w:noProof/>
          <w:lang w:val="en-US"/>
        </w:rPr>
        <w:t xml:space="preserve">, </w:t>
      </w:r>
      <w:r w:rsidR="009D0DFB" w:rsidRPr="009D0DFB">
        <w:rPr>
          <w:noProof/>
          <w:lang w:val="en-US"/>
        </w:rPr>
        <w:t>Nitrosomonadaceae</w:t>
      </w:r>
      <w:r w:rsidR="009D0DFB">
        <w:rPr>
          <w:noProof/>
          <w:lang w:val="en-US"/>
        </w:rPr>
        <w:t>) that are more present in 0-frass of rhizosphere samples</w:t>
      </w:r>
      <w:r w:rsidR="00DE6018">
        <w:rPr>
          <w:noProof/>
          <w:lang w:val="en-US"/>
        </w:rPr>
        <w:t xml:space="preserve">, as well as </w:t>
      </w:r>
      <w:r w:rsidR="00DE6018" w:rsidRPr="00DE6018">
        <w:rPr>
          <w:noProof/>
          <w:lang w:val="en-US"/>
        </w:rPr>
        <w:t>Nitrospira</w:t>
      </w:r>
      <w:r w:rsidR="00DE6018">
        <w:rPr>
          <w:noProof/>
          <w:lang w:val="en-US"/>
        </w:rPr>
        <w:t xml:space="preserve"> (algae)</w:t>
      </w:r>
      <w:r w:rsidR="009D0DFB">
        <w:rPr>
          <w:noProof/>
          <w:lang w:val="en-US"/>
        </w:rPr>
        <w:t>.</w:t>
      </w:r>
    </w:p>
    <w:p w14:paraId="33A90961" w14:textId="183E5393" w:rsidR="00D26C41" w:rsidRDefault="00D26C41">
      <w:pPr>
        <w:rPr>
          <w:noProof/>
          <w:lang w:val="en-US"/>
        </w:rPr>
      </w:pPr>
      <w:r>
        <w:rPr>
          <w:noProof/>
          <w:lang w:val="en-US"/>
        </w:rPr>
        <w:t>For fungi… you might want to supress this aprt of the figure as dose wasy the key difference for 0-2-5 communities in the beta disversity plots, but source was the key differenciation for N-X-Y in fungi</w:t>
      </w:r>
    </w:p>
    <w:p w14:paraId="2A18EDF1" w14:textId="49552048" w:rsidR="00D26C41" w:rsidRDefault="00D26C41">
      <w:pPr>
        <w:rPr>
          <w:noProof/>
          <w:lang w:val="en-US"/>
        </w:rPr>
      </w:pPr>
      <w:r>
        <w:rPr>
          <w:noProof/>
        </w:rPr>
        <w:drawing>
          <wp:inline distT="0" distB="0" distL="0" distR="0" wp14:anchorId="61C4547A" wp14:editId="3519E8F0">
            <wp:extent cx="1991762" cy="1991762"/>
            <wp:effectExtent l="0" t="0" r="8890" b="8890"/>
            <wp:docPr id="8" name="Picture 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ckground pattern&#10;&#10;Description automatically generated"/>
                    <pic:cNvPicPr/>
                  </pic:nvPicPr>
                  <pic:blipFill>
                    <a:blip r:embed="rId11"/>
                    <a:stretch>
                      <a:fillRect/>
                    </a:stretch>
                  </pic:blipFill>
                  <pic:spPr>
                    <a:xfrm>
                      <a:off x="0" y="0"/>
                      <a:ext cx="1997622" cy="1997622"/>
                    </a:xfrm>
                    <a:prstGeom prst="rect">
                      <a:avLst/>
                    </a:prstGeom>
                  </pic:spPr>
                </pic:pic>
              </a:graphicData>
            </a:graphic>
          </wp:inline>
        </w:drawing>
      </w:r>
    </w:p>
    <w:p w14:paraId="406BF072" w14:textId="03F8BCE7" w:rsidR="00D26C41" w:rsidRDefault="00D26C41">
      <w:pPr>
        <w:rPr>
          <w:noProof/>
          <w:lang w:val="en-US"/>
        </w:rPr>
      </w:pPr>
      <w:r w:rsidRPr="00D26C41">
        <w:rPr>
          <w:noProof/>
          <w:lang w:val="en-US"/>
        </w:rPr>
        <w:t>heattree_BacFun_source_NXY</w:t>
      </w:r>
      <w:r>
        <w:rPr>
          <w:noProof/>
          <w:lang w:val="en-US"/>
        </w:rPr>
        <w:t>: on bulk soil, most  fungal groups are alrgely supresse</w:t>
      </w:r>
      <w:r w:rsidR="00AF4C3D">
        <w:rPr>
          <w:noProof/>
          <w:lang w:val="en-US"/>
        </w:rPr>
        <w:t>d when frass is added (comparing N-X-Y)</w:t>
      </w:r>
      <w:r w:rsidR="00D80B9E">
        <w:rPr>
          <w:noProof/>
          <w:lang w:val="en-US"/>
        </w:rPr>
        <w:t xml:space="preserve">. The same happens on the rhizospher, except that </w:t>
      </w:r>
      <w:r w:rsidR="00D80B9E" w:rsidRPr="00D80B9E">
        <w:rPr>
          <w:noProof/>
          <w:lang w:val="en-US"/>
        </w:rPr>
        <w:t>Orbiliaceae</w:t>
      </w:r>
      <w:r w:rsidR="00D80B9E">
        <w:rPr>
          <w:noProof/>
          <w:lang w:val="en-US"/>
        </w:rPr>
        <w:t xml:space="preserve"> is more present in X, while </w:t>
      </w:r>
      <w:r w:rsidR="00D80B9E" w:rsidRPr="00D80B9E">
        <w:rPr>
          <w:noProof/>
          <w:lang w:val="en-US"/>
        </w:rPr>
        <w:t>Penicillium</w:t>
      </w:r>
      <w:r w:rsidR="00D80B9E">
        <w:rPr>
          <w:noProof/>
          <w:lang w:val="en-US"/>
        </w:rPr>
        <w:t xml:space="preserve"> and </w:t>
      </w:r>
      <w:r w:rsidR="00D80B9E" w:rsidRPr="00D80B9E">
        <w:rPr>
          <w:noProof/>
          <w:lang w:val="en-US"/>
        </w:rPr>
        <w:t>Chaetomiaceae</w:t>
      </w:r>
      <w:r w:rsidR="00D80B9E">
        <w:rPr>
          <w:noProof/>
          <w:lang w:val="en-US"/>
        </w:rPr>
        <w:t xml:space="preserve"> ASVs are more present in Y.</w:t>
      </w:r>
      <w:r w:rsidR="000562CE">
        <w:rPr>
          <w:noProof/>
          <w:lang w:val="en-US"/>
        </w:rPr>
        <w:t xml:space="preserve"> for abcteria…. you might supress the top part for the same reason as above</w:t>
      </w:r>
    </w:p>
    <w:p w14:paraId="78739C31" w14:textId="67D54969" w:rsidR="00E544AA" w:rsidRDefault="00E544AA">
      <w:pPr>
        <w:rPr>
          <w:noProof/>
          <w:lang w:val="en-US"/>
        </w:rPr>
      </w:pPr>
      <w:r>
        <w:rPr>
          <w:noProof/>
          <w:lang w:val="en-US"/>
        </w:rPr>
        <w:br w:type="page"/>
      </w:r>
    </w:p>
    <w:p w14:paraId="7C6E235F" w14:textId="008F8D42" w:rsidR="000D4342" w:rsidRDefault="00E544AA">
      <w:pPr>
        <w:rPr>
          <w:noProof/>
          <w:lang w:val="en-US"/>
        </w:rPr>
      </w:pPr>
      <w:r>
        <w:rPr>
          <w:noProof/>
        </w:rPr>
        <w:lastRenderedPageBreak/>
        <w:drawing>
          <wp:inline distT="0" distB="0" distL="0" distR="0" wp14:anchorId="064A5AB6" wp14:editId="2DD5DD17">
            <wp:extent cx="5731510" cy="2151380"/>
            <wp:effectExtent l="0" t="0" r="2540" b="127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2"/>
                    <a:stretch>
                      <a:fillRect/>
                    </a:stretch>
                  </pic:blipFill>
                  <pic:spPr>
                    <a:xfrm>
                      <a:off x="0" y="0"/>
                      <a:ext cx="5731510" cy="2151380"/>
                    </a:xfrm>
                    <a:prstGeom prst="rect">
                      <a:avLst/>
                    </a:prstGeom>
                  </pic:spPr>
                </pic:pic>
              </a:graphicData>
            </a:graphic>
          </wp:inline>
        </w:drawing>
      </w:r>
    </w:p>
    <w:p w14:paraId="1E2ABE8C" w14:textId="64BC4023" w:rsidR="00E544AA" w:rsidRDefault="00E544AA">
      <w:pPr>
        <w:rPr>
          <w:noProof/>
          <w:lang w:val="en-US"/>
        </w:rPr>
      </w:pPr>
      <w:r w:rsidRPr="00E544AA">
        <w:rPr>
          <w:noProof/>
          <w:lang w:val="en-US"/>
        </w:rPr>
        <w:t>alpha_div_3_sample_types</w:t>
      </w:r>
      <w:r>
        <w:rPr>
          <w:noProof/>
          <w:lang w:val="en-US"/>
        </w:rPr>
        <w:t>: shannon diversity of all samples. In Bacteria, addition of frass does not heavely impact diversty in bulk and rhizosphere soil; maybe it’s a bit reduced by frass (pensing test). The diversity in Frass-only samples of source Y was quite smaller than that of frass X, but this difference disapears upon composting, which also increses diversity for both sources.</w:t>
      </w:r>
    </w:p>
    <w:p w14:paraId="24F57614" w14:textId="6D603386" w:rsidR="00AE7136" w:rsidRDefault="00AE7136">
      <w:pPr>
        <w:rPr>
          <w:noProof/>
          <w:lang w:val="en-US"/>
        </w:rPr>
      </w:pPr>
      <w:r>
        <w:rPr>
          <w:noProof/>
          <w:lang w:val="en-US"/>
        </w:rPr>
        <w:t>For fungin, frass is clearly decreasing the diversity of fungi in both bulk soil and rhizosphere</w:t>
      </w:r>
      <w:r w:rsidR="00764FCB">
        <w:rPr>
          <w:noProof/>
          <w:lang w:val="en-US"/>
        </w:rPr>
        <w:t>. ITS amplicon sequencing extensively failed for uncompotes frass, possibly because the source samples had very low fungal biomass. Composting allowed for alpha diversity comparison, but indicates low diversity (which is similar between X and Y)</w:t>
      </w:r>
    </w:p>
    <w:p w14:paraId="1EA58F72" w14:textId="507CD451" w:rsidR="00524D8A" w:rsidRDefault="00524D8A">
      <w:pPr>
        <w:rPr>
          <w:noProof/>
          <w:lang w:val="en-US"/>
        </w:rPr>
      </w:pPr>
    </w:p>
    <w:p w14:paraId="5FEA0157" w14:textId="3FB3AAB0" w:rsidR="00524D8A" w:rsidRDefault="00524D8A">
      <w:pPr>
        <w:rPr>
          <w:noProof/>
          <w:lang w:val="en-US"/>
        </w:rPr>
      </w:pPr>
      <w:r>
        <w:rPr>
          <w:noProof/>
        </w:rPr>
        <w:drawing>
          <wp:inline distT="0" distB="0" distL="0" distR="0" wp14:anchorId="44AB1EA0" wp14:editId="5104C984">
            <wp:extent cx="5731510" cy="2150745"/>
            <wp:effectExtent l="0" t="0" r="2540" b="190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3"/>
                    <a:stretch>
                      <a:fillRect/>
                    </a:stretch>
                  </pic:blipFill>
                  <pic:spPr>
                    <a:xfrm>
                      <a:off x="0" y="0"/>
                      <a:ext cx="5731510" cy="2150745"/>
                    </a:xfrm>
                    <a:prstGeom prst="rect">
                      <a:avLst/>
                    </a:prstGeom>
                  </pic:spPr>
                </pic:pic>
              </a:graphicData>
            </a:graphic>
          </wp:inline>
        </w:drawing>
      </w:r>
    </w:p>
    <w:p w14:paraId="6C422D59" w14:textId="7D603B42" w:rsidR="0048038A" w:rsidRDefault="00524D8A" w:rsidP="0036597B">
      <w:pPr>
        <w:rPr>
          <w:rFonts w:ascii="Segoe UI" w:hAnsi="Segoe UI" w:cs="Segoe UI"/>
          <w:color w:val="24292F"/>
          <w:sz w:val="21"/>
          <w:szCs w:val="21"/>
        </w:rPr>
      </w:pPr>
      <w:r w:rsidRPr="00524D8A">
        <w:rPr>
          <w:noProof/>
          <w:lang w:val="en-US"/>
        </w:rPr>
        <w:t>alpha_div_BacFun_BulkRhizo</w:t>
      </w:r>
      <w:r>
        <w:rPr>
          <w:noProof/>
          <w:lang w:val="en-US"/>
        </w:rPr>
        <w:t>: shannon diversity, which should account for the apha diversity tests thatw ere performed</w:t>
      </w:r>
      <w:r w:rsidR="0048038A">
        <w:rPr>
          <w:noProof/>
          <w:lang w:val="en-US"/>
        </w:rPr>
        <w:t xml:space="preserve">.  </w:t>
      </w:r>
      <w:r w:rsidR="0048038A">
        <w:rPr>
          <w:rFonts w:ascii="Segoe UI" w:hAnsi="Segoe UI" w:cs="Segoe UI"/>
          <w:color w:val="24292F"/>
          <w:sz w:val="21"/>
          <w:szCs w:val="21"/>
        </w:rPr>
        <w:t>Bac$bulk_soil: Frass dose has a major influence, which depends on frass source and treatment. higher dose seems to reduce diversity, specially in composted frass. this difference is more evident in frass X than on frass Y</w:t>
      </w:r>
      <w:r w:rsidR="0048038A">
        <w:rPr>
          <w:rFonts w:ascii="Segoe UI" w:hAnsi="Segoe UI" w:cs="Segoe UI"/>
          <w:color w:val="24292F"/>
          <w:sz w:val="21"/>
          <w:szCs w:val="21"/>
          <w:lang w:val="en-US"/>
        </w:rPr>
        <w:t xml:space="preserve">. </w:t>
      </w:r>
      <w:r w:rsidR="0048038A">
        <w:rPr>
          <w:rFonts w:ascii="Segoe UI" w:hAnsi="Segoe UI" w:cs="Segoe UI"/>
          <w:color w:val="24292F"/>
          <w:sz w:val="21"/>
          <w:szCs w:val="21"/>
        </w:rPr>
        <w:t>$Bac$rhizosphere: Frass source drives alpha diversity (X more diverse than Y), with interactions with frass treatment. composting decreases diversity of X_2, but increases diversity of Y_5. diversity of dose 2 was higher than that of dose 5</w:t>
      </w:r>
      <w:r w:rsidR="0048038A">
        <w:rPr>
          <w:rFonts w:ascii="Segoe UI" w:hAnsi="Segoe UI" w:cs="Segoe UI"/>
          <w:color w:val="24292F"/>
          <w:sz w:val="21"/>
          <w:szCs w:val="21"/>
          <w:lang w:val="en-US"/>
        </w:rPr>
        <w:t xml:space="preserve">. </w:t>
      </w:r>
      <w:r w:rsidR="0048038A">
        <w:rPr>
          <w:rFonts w:ascii="Segoe UI" w:hAnsi="Segoe UI" w:cs="Segoe UI"/>
          <w:color w:val="24292F"/>
          <w:sz w:val="21"/>
          <w:szCs w:val="21"/>
        </w:rPr>
        <w:t>$Fun$bulk_soil: frass source drives alpha diversity, with strong interaction with frass treatment. X is more diverse than Y, but composting reduces the diversity of Y while increasing diversity of X. high dose diminishes the diversity of composted frass, but not of uncomposted frass</w:t>
      </w:r>
      <w:r w:rsidR="0048038A">
        <w:rPr>
          <w:rFonts w:ascii="Segoe UI" w:hAnsi="Segoe UI" w:cs="Segoe UI"/>
          <w:color w:val="24292F"/>
          <w:sz w:val="21"/>
          <w:szCs w:val="21"/>
          <w:lang w:val="en-US"/>
        </w:rPr>
        <w:t xml:space="preserve">. </w:t>
      </w:r>
      <w:r w:rsidR="0048038A">
        <w:rPr>
          <w:rFonts w:ascii="Segoe UI" w:hAnsi="Segoe UI" w:cs="Segoe UI"/>
          <w:color w:val="24292F"/>
          <w:sz w:val="21"/>
          <w:szCs w:val="21"/>
        </w:rPr>
        <w:t>$Fun$rhizosphere: onyl frass treatment affects alpha diversity. compoting frass reduces fungal diversity.</w:t>
      </w:r>
      <w:r w:rsidR="0048038A">
        <w:rPr>
          <w:rFonts w:ascii="Segoe UI" w:hAnsi="Segoe UI" w:cs="Segoe UI"/>
          <w:color w:val="24292F"/>
          <w:sz w:val="21"/>
          <w:szCs w:val="21"/>
          <w:lang w:val="en-US"/>
        </w:rPr>
        <w:t xml:space="preserve"> [TO-DO: incorporate pairwise comparisons]</w:t>
      </w:r>
      <w:r w:rsidR="0036597B">
        <w:rPr>
          <w:rFonts w:ascii="Segoe UI" w:hAnsi="Segoe UI" w:cs="Segoe UI"/>
          <w:color w:val="24292F"/>
          <w:sz w:val="21"/>
          <w:szCs w:val="21"/>
          <w:lang w:val="en-US"/>
        </w:rPr>
        <w:t xml:space="preserve"> </w:t>
      </w:r>
      <w:r w:rsidR="0048038A">
        <w:rPr>
          <w:rFonts w:ascii="Segoe UI" w:hAnsi="Segoe UI" w:cs="Segoe UI"/>
          <w:color w:val="24292F"/>
          <w:sz w:val="21"/>
          <w:szCs w:val="21"/>
        </w:rPr>
        <w:t xml:space="preserve">overall, there are interactions and dependencies across the board. higher dose has a tendency to reduce diversity. composting </w:t>
      </w:r>
      <w:r w:rsidR="0048038A">
        <w:rPr>
          <w:rFonts w:ascii="Segoe UI" w:hAnsi="Segoe UI" w:cs="Segoe UI"/>
          <w:color w:val="24292F"/>
          <w:sz w:val="21"/>
          <w:szCs w:val="21"/>
        </w:rPr>
        <w:lastRenderedPageBreak/>
        <w:t>accentuates the differences between the frass sources in bulk soil, but reduces such difference in teh rhizosphere</w:t>
      </w:r>
    </w:p>
    <w:p w14:paraId="5E3C0956" w14:textId="77777777" w:rsidR="0048038A" w:rsidRPr="0048038A" w:rsidRDefault="0048038A">
      <w:pPr>
        <w:rPr>
          <w:noProof/>
        </w:rPr>
      </w:pPr>
    </w:p>
    <w:sectPr w:rsidR="0048038A" w:rsidRPr="004803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2tTAzMDA1NDc0NzNT0lEKTi0uzszPAykwrAUAJ9zTkiwAAAA="/>
  </w:docVars>
  <w:rsids>
    <w:rsidRoot w:val="00382CF0"/>
    <w:rsid w:val="000562CE"/>
    <w:rsid w:val="000A5637"/>
    <w:rsid w:val="000D4342"/>
    <w:rsid w:val="00143129"/>
    <w:rsid w:val="0016506C"/>
    <w:rsid w:val="002D4175"/>
    <w:rsid w:val="002E1433"/>
    <w:rsid w:val="002F2941"/>
    <w:rsid w:val="00356C6D"/>
    <w:rsid w:val="0036597B"/>
    <w:rsid w:val="00376A6C"/>
    <w:rsid w:val="00382CF0"/>
    <w:rsid w:val="00421A93"/>
    <w:rsid w:val="004312D8"/>
    <w:rsid w:val="0048038A"/>
    <w:rsid w:val="00522D69"/>
    <w:rsid w:val="00524D8A"/>
    <w:rsid w:val="005D2D74"/>
    <w:rsid w:val="006E6076"/>
    <w:rsid w:val="00764FCB"/>
    <w:rsid w:val="00782E7B"/>
    <w:rsid w:val="0079102D"/>
    <w:rsid w:val="009D0DFB"/>
    <w:rsid w:val="00A13B28"/>
    <w:rsid w:val="00A1498F"/>
    <w:rsid w:val="00A94D37"/>
    <w:rsid w:val="00AE7136"/>
    <w:rsid w:val="00AF4C3D"/>
    <w:rsid w:val="00B70860"/>
    <w:rsid w:val="00BE4D03"/>
    <w:rsid w:val="00C64C2E"/>
    <w:rsid w:val="00D246B4"/>
    <w:rsid w:val="00D26C41"/>
    <w:rsid w:val="00D775D4"/>
    <w:rsid w:val="00D80B9E"/>
    <w:rsid w:val="00D8676B"/>
    <w:rsid w:val="00DA448C"/>
    <w:rsid w:val="00DE6018"/>
    <w:rsid w:val="00E544AA"/>
    <w:rsid w:val="00EA41D7"/>
    <w:rsid w:val="00EB0EFB"/>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E725C"/>
  <w15:chartTrackingRefBased/>
  <w15:docId w15:val="{EF662D3C-FB27-4EBC-8143-705D09C2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8038A"/>
    <w:pPr>
      <w:spacing w:before="100" w:beforeAutospacing="1" w:after="100" w:afterAutospacing="1" w:line="240" w:lineRule="auto"/>
    </w:pPr>
    <w:rPr>
      <w:rFonts w:ascii="Times New Roman" w:eastAsia="Times New Roman" w:hAnsi="Times New Roman" w:cs="Times New Roman"/>
      <w:kern w:val="0"/>
      <w:sz w:val="24"/>
      <w:szCs w:val="24"/>
      <w:lang/>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8617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362</TotalTime>
  <Pages>9</Pages>
  <Words>1264</Words>
  <Characters>7715</Characters>
  <Application>Microsoft Office Word</Application>
  <DocSecurity>0</DocSecurity>
  <Lines>120</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Beschoren da Costa, Pedro</dc:creator>
  <cp:keywords/>
  <dc:description/>
  <cp:lastModifiedBy>Chia, Shaphan Yong</cp:lastModifiedBy>
  <cp:revision>38</cp:revision>
  <dcterms:created xsi:type="dcterms:W3CDTF">2023-03-16T12:04:00Z</dcterms:created>
  <dcterms:modified xsi:type="dcterms:W3CDTF">2023-04-22T23:27:00Z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3c299adc31d450e6b61ad3f56ebab8ae139c4209ac14e72bd1a8122b43c7d195</vt:lpwstr>
  </property>
</Properties>
</file>